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bidi w:val="0"/>
        <w:spacing w:before="240" w:after="60"/>
        <w:jc w:val="center"/>
        <w:rPr/>
      </w:pPr>
      <w:r>
        <w:rPr>
          <w:rStyle w:val="Tekstzastpczy"/>
          <w:lang w:val="pl-PL"/>
        </w:rPr>
        <w:t>Test ze znajomości przepisów o ochronie danych osobowych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Style w:val="Tekstzastpczy"/>
          <w:lang w:val="pl-PL" w:eastAsia="pl-PL"/>
        </w:rPr>
        <w:instrText xml:space="preserve"> FORMTEXT </w:instrText>
      </w:r>
      <w:r>
        <w:rPr>
          <w:rStyle w:val="Tekstzastpczy"/>
          <w:lang w:val="pl-PL" w:eastAsia="pl-PL"/>
        </w:rPr>
      </w:r>
      <w:r>
        <w:rPr>
          <w:rStyle w:val="Tekstzastpczy"/>
          <w:lang w:val="pl-PL" w:eastAsia="pl-PL"/>
        </w:rPr>
        <w:fldChar w:fldCharType="separate"/>
      </w:r>
      <w:r>
        <w:rPr>
          <w:rStyle w:val="Tekstzastpczy"/>
          <w:lang w:val="pl-PL" w:eastAsia="pl-PL"/>
        </w:rPr>
        <w:t>Proszę tu wpisać imię i nazwisko</w:t>
      </w:r>
      <w:r/>
      <w:r>
        <w:rPr>
          <w:rStyle w:val="Tekstzastpczy"/>
          <w:lang w:val="pl-PL" w:eastAsia="pl-PL"/>
        </w:rPr>
        <w:fldChar w:fldCharType="end"/>
      </w:r>
      <w:r>
        <w:rPr>
          <w:rStyle w:val="Tekstzastpczy"/>
          <w:lang w:val="pl-PL" w:eastAsia="pl-PL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fldChar w:fldCharType="begin">
          <w:ffData>
            <w:name w:val="Unnamed"/>
            <w:enabled/>
            <w:calcOnExit w:val="0"/>
            <w:textInput/>
          </w:ffData>
        </w:fldChar>
      </w:r>
      <w:r>
        <w:rPr>
          <w:rStyle w:val="Tekstzastpczy"/>
          <w:lang w:val="pl-PL" w:eastAsia="pl-PL"/>
        </w:rPr>
        <w:instrText xml:space="preserve"> FORMTEXT </w:instrText>
      </w:r>
      <w:r>
        <w:rPr>
          <w:rStyle w:val="Tekstzastpczy"/>
          <w:lang w:val="pl-PL" w:eastAsia="pl-PL"/>
        </w:rPr>
      </w:r>
      <w:r>
        <w:rPr>
          <w:rStyle w:val="Tekstzastpczy"/>
          <w:lang w:val="pl-PL" w:eastAsia="pl-PL"/>
        </w:rPr>
        <w:fldChar w:fldCharType="separate"/>
      </w:r>
      <w:r>
        <w:rPr>
          <w:rStyle w:val="Tekstzastpczy"/>
          <w:lang w:val="pl-PL" w:eastAsia="pl-PL"/>
        </w:rPr>
        <w:t>Proszę tu wpisać stanowisko/wykonwywaną funkcję</w:t>
      </w:r>
      <w:r/>
      <w:r>
        <w:rPr>
          <w:rStyle w:val="Tekstzastpczy"/>
          <w:lang w:val="pl-PL" w:eastAsia="pl-PL"/>
        </w:rPr>
        <w:fldChar w:fldCharType="end"/>
      </w:r>
      <w:r>
        <w:rPr>
          <w:rStyle w:val="Tekstzastpczy"/>
          <w:lang w:val="pl-PL" w:eastAsia="pl-PL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fldChar w:fldCharType="begin">
          <w:ffData>
            <w:name w:val="Unnamed kopia 1"/>
            <w:enabled/>
            <w:calcOnExit w:val="0"/>
            <w:textInput/>
          </w:ffData>
        </w:fldChar>
      </w:r>
      <w:r>
        <w:rPr>
          <w:rStyle w:val="Tekstzastpczy"/>
          <w:lang w:val="pl-PL" w:eastAsia="pl-PL"/>
        </w:rPr>
        <w:instrText xml:space="preserve"> FORMTEXT </w:instrText>
      </w:r>
      <w:r>
        <w:rPr>
          <w:rStyle w:val="Tekstzastpczy"/>
          <w:lang w:val="pl-PL" w:eastAsia="pl-PL"/>
        </w:rPr>
      </w:r>
      <w:r>
        <w:rPr>
          <w:rStyle w:val="Tekstzastpczy"/>
          <w:lang w:val="pl-PL" w:eastAsia="pl-PL"/>
        </w:rPr>
        <w:fldChar w:fldCharType="separate"/>
      </w:r>
      <w:r>
        <w:rPr>
          <w:rStyle w:val="Tekstzastpczy"/>
          <w:lang w:val="pl-PL" w:eastAsia="pl-PL"/>
        </w:rPr>
        <w:t>Proszę tu wpisać datę wypełnienia testu</w:t>
      </w:r>
      <w:r/>
      <w:r>
        <w:rPr>
          <w:rStyle w:val="Tekstzastpczy"/>
          <w:lang w:val="pl-PL" w:eastAsia="pl-PL"/>
        </w:rPr>
        <w:fldChar w:fldCharType="end"/>
      </w:r>
      <w:r>
        <w:rPr>
          <w:rStyle w:val="Tekstzastpczy"/>
          <w:lang w:val="pl-PL" w:eastAsia="pl-PL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>
          <w:lang w:val="pl-PL"/>
        </w:rPr>
        <w:t xml:space="preserve">Zgodnie z </w:t>
      </w:r>
      <w:r>
        <w:rPr>
          <w:lang w:val="pl-PL"/>
        </w:rPr>
        <w:t>art. 4 RODO</w:t>
      </w:r>
      <w:r>
        <w:rPr>
          <w:lang w:val="pl-PL"/>
        </w:rPr>
        <w:t xml:space="preserve">, administrator danych to podmiot, jednostka lub organ, który decyduje o celach i </w:t>
      </w:r>
      <w:r>
        <w:rPr>
          <w:lang w:val="pl-PL"/>
        </w:rPr>
        <w:t>sposobach</w:t>
      </w:r>
      <w:r>
        <w:rPr>
          <w:lang w:val="pl-PL"/>
        </w:rPr>
        <w:t xml:space="preserve"> przetwarzania danych osobowych, zatem administratorem danych jest:</w:t>
        <w:br/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0" w:name="Wybór1"/>
      <w:bookmarkStart w:id="1" w:name="Wybór1"/>
      <w:bookmarkEnd w:id="1"/>
      <w:r>
        <w:rPr/>
      </w:r>
      <w:r>
        <w:rPr/>
        <w:fldChar w:fldCharType="end"/>
      </w:r>
      <w:r>
        <w:rPr>
          <w:lang w:val="pl-PL"/>
        </w:rPr>
        <w:tab/>
        <w:t xml:space="preserve"> Urząd/Spóka/Biblioteka/itp.</w:t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2" w:name="Wybór2"/>
      <w:bookmarkStart w:id="3" w:name="Wybór2"/>
      <w:bookmarkEnd w:id="3"/>
      <w:r>
        <w:rPr/>
      </w:r>
      <w:r>
        <w:rPr/>
        <w:fldChar w:fldCharType="end"/>
      </w:r>
      <w:r>
        <w:rPr>
          <w:lang w:val="pl-PL"/>
        </w:rPr>
        <w:tab/>
        <w:t xml:space="preserve"> Kierownictwo Urzędu</w:t>
      </w:r>
    </w:p>
    <w:p>
      <w:pPr>
        <w:pStyle w:val="Normal"/>
        <w:bidi w:val="0"/>
        <w:jc w:val="left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4" w:name="Wybór3"/>
      <w:bookmarkStart w:id="5" w:name="Wybór3"/>
      <w:bookmarkEnd w:id="5"/>
      <w:r>
        <w:rPr/>
      </w:r>
      <w:r>
        <w:rPr/>
        <w:fldChar w:fldCharType="end"/>
      </w:r>
      <w:r>
        <w:rPr>
          <w:lang w:val="pl-PL"/>
        </w:rPr>
        <w:tab/>
        <w:t xml:space="preserve"> </w:t>
      </w:r>
      <w:r>
        <w:rPr>
          <w:lang w:val="pl-PL"/>
        </w:rPr>
        <w:t>Inspektor ochrony danych</w:t>
      </w:r>
      <w:r>
        <w:rPr>
          <w:lang w:val="pl-PL"/>
        </w:rPr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6" w:name="Wybór4"/>
      <w:bookmarkStart w:id="7" w:name="Wybór4"/>
      <w:bookmarkEnd w:id="7"/>
      <w:r>
        <w:rPr/>
      </w:r>
      <w:r>
        <w:rPr/>
        <w:fldChar w:fldCharType="end"/>
      </w:r>
      <w:r>
        <w:rPr>
          <w:lang w:val="pl-PL"/>
        </w:rPr>
        <w:tab/>
        <w:t xml:space="preserve"> Każdy pracownik</w:t>
        <w:br/>
      </w:r>
    </w:p>
    <w:p>
      <w:pPr>
        <w:pStyle w:val="Normal"/>
        <w:numPr>
          <w:ilvl w:val="0"/>
          <w:numId w:val="2"/>
        </w:numPr>
        <w:bidi w:val="0"/>
        <w:jc w:val="left"/>
        <w:rPr>
          <w:lang w:val="pl-PL"/>
        </w:rPr>
      </w:pPr>
      <w:r>
        <w:rPr>
          <w:lang w:val="pl-PL"/>
        </w:rPr>
        <w:t>Które z poniższych czynności są przetwarzaniem danych osobowych:</w:t>
        <w:br/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8" w:name="Wybór5"/>
      <w:bookmarkStart w:id="9" w:name="Wybór5"/>
      <w:bookmarkEnd w:id="9"/>
      <w:r>
        <w:rPr/>
      </w:r>
      <w:r>
        <w:rPr/>
        <w:fldChar w:fldCharType="end"/>
      </w:r>
      <w:r>
        <w:rPr>
          <w:lang w:val="pl-PL"/>
        </w:rPr>
        <w:tab/>
        <w:t xml:space="preserve"> Gromadzenie</w:t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0" w:name="Wybór6"/>
      <w:bookmarkStart w:id="11" w:name="Wybór6"/>
      <w:bookmarkEnd w:id="11"/>
      <w:r>
        <w:rPr/>
      </w:r>
      <w:r>
        <w:rPr/>
        <w:fldChar w:fldCharType="end"/>
      </w:r>
      <w:r>
        <w:rPr>
          <w:lang w:val="pl-PL"/>
        </w:rPr>
        <w:tab/>
        <w:t xml:space="preserve"> Edytowanie</w:t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2" w:name="Wybór7"/>
      <w:bookmarkStart w:id="13" w:name="Wybór7"/>
      <w:bookmarkEnd w:id="13"/>
      <w:r>
        <w:rPr/>
      </w:r>
      <w:r>
        <w:rPr/>
        <w:fldChar w:fldCharType="end"/>
      </w:r>
      <w:r>
        <w:rPr>
          <w:lang w:val="pl-PL"/>
        </w:rPr>
        <w:tab/>
        <w:t xml:space="preserve"> Niszczenie</w:t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4" w:name="Wybór8"/>
      <w:bookmarkStart w:id="15" w:name="Wybór8"/>
      <w:bookmarkEnd w:id="15"/>
      <w:r>
        <w:rPr/>
      </w:r>
      <w:r>
        <w:rPr/>
        <w:fldChar w:fldCharType="end"/>
      </w:r>
      <w:r>
        <w:rPr>
          <w:lang w:val="pl-PL"/>
        </w:rPr>
        <w:tab/>
        <w:t xml:space="preserve"> Kopiowanie</w:t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6" w:name="Wybór9"/>
      <w:bookmarkStart w:id="17" w:name="Wybór9"/>
      <w:bookmarkEnd w:id="17"/>
      <w:r>
        <w:rPr/>
      </w:r>
      <w:r>
        <w:rPr/>
        <w:fldChar w:fldCharType="end"/>
      </w:r>
      <w:r>
        <w:rPr>
          <w:lang w:val="pl-PL"/>
        </w:rPr>
        <w:tab/>
        <w:t xml:space="preserve"> Wszystkie powyższe odpowiedzi są poprawne</w:t>
        <w:br/>
      </w:r>
    </w:p>
    <w:p>
      <w:pPr>
        <w:pStyle w:val="Normal"/>
        <w:numPr>
          <w:ilvl w:val="0"/>
          <w:numId w:val="2"/>
        </w:numPr>
        <w:bidi w:val="0"/>
        <w:jc w:val="left"/>
        <w:rPr>
          <w:lang w:val="pl-PL"/>
        </w:rPr>
      </w:pPr>
      <w:r>
        <w:rPr>
          <w:lang w:val="pl-PL"/>
        </w:rPr>
        <w:t>Czy adres e-mail jest daną osobową?</w:t>
        <w:br/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8" w:name="Wybór10"/>
      <w:bookmarkStart w:id="19" w:name="Wybór10"/>
      <w:bookmarkEnd w:id="19"/>
      <w:r>
        <w:rPr/>
      </w:r>
      <w:r>
        <w:rPr/>
        <w:fldChar w:fldCharType="end"/>
      </w:r>
      <w:r>
        <w:rPr/>
        <w:tab/>
      </w:r>
      <w:r>
        <w:rPr>
          <w:lang w:val="pl-PL"/>
        </w:rPr>
        <w:t>Tak, bo jest niepowtarzalny i umożliwia zidentyfikowanie osoby, która z niego korzysta</w:t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20" w:name="Wybór11"/>
      <w:bookmarkStart w:id="21" w:name="Wybór11"/>
      <w:bookmarkEnd w:id="21"/>
      <w:r>
        <w:rPr/>
      </w:r>
      <w:r>
        <w:rPr/>
        <w:fldChar w:fldCharType="end"/>
      </w:r>
      <w:r>
        <w:rPr>
          <w:lang w:val="pl-PL"/>
        </w:rPr>
        <w:tab/>
        <w:t>Nie, bo nie daje możliwości zidentyfikowania osoby, która z niego korzysta</w:t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22" w:name="Wybór12"/>
      <w:bookmarkStart w:id="23" w:name="Wybór12"/>
      <w:bookmarkEnd w:id="23"/>
      <w:r>
        <w:rPr/>
      </w:r>
      <w:r>
        <w:rPr/>
        <w:fldChar w:fldCharType="end"/>
      </w:r>
      <w:r>
        <w:rPr>
          <w:lang w:val="pl-PL"/>
        </w:rPr>
        <w:tab/>
        <w:t>Tak, przy czym nie każdy adres e-mail jest daną osobową, ale potencjalnie może umożliwić zidentyfikowanie osoby, która z niego korzysta, więc należy uznać go za dane osobowe</w:t>
        <w:br/>
        <w:br/>
        <w:t xml:space="preserve">4. Jakie są </w:t>
      </w:r>
      <w:r>
        <w:rPr>
          <w:lang w:val="pl-PL"/>
        </w:rPr>
        <w:t>zadania Inspektora Ochrony Danych</w:t>
      </w:r>
      <w:r>
        <w:rPr>
          <w:lang w:val="pl-PL"/>
        </w:rPr>
        <w:t>:</w:t>
        <w:br/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24" w:name="Wybór13"/>
      <w:bookmarkStart w:id="25" w:name="Wybór13"/>
      <w:bookmarkEnd w:id="25"/>
      <w:r>
        <w:rPr/>
      </w:r>
      <w:r>
        <w:rPr/>
        <w:fldChar w:fldCharType="end"/>
      </w:r>
      <w:r>
        <w:rPr>
          <w:lang w:val="pl-PL"/>
        </w:rPr>
        <w:tab/>
        <w:t>Organizowanie szkoleń i zapewnianie cateringu</w:t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26" w:name="Wybór14"/>
      <w:bookmarkStart w:id="27" w:name="Wybór14"/>
      <w:bookmarkEnd w:id="27"/>
      <w:r>
        <w:rPr/>
      </w:r>
      <w:r>
        <w:rPr/>
        <w:fldChar w:fldCharType="end"/>
      </w:r>
      <w:r>
        <w:rPr>
          <w:lang w:val="pl-PL"/>
        </w:rPr>
        <w:tab/>
        <w:t>Nadzorowanie zgodności przetwarzania danych z przepisami</w:t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28" w:name="Wybór15"/>
      <w:bookmarkStart w:id="29" w:name="Wybór15"/>
      <w:bookmarkEnd w:id="29"/>
      <w:r>
        <w:rPr/>
      </w:r>
      <w:r>
        <w:rPr/>
        <w:fldChar w:fldCharType="end"/>
      </w:r>
      <w:r>
        <w:rPr>
          <w:lang w:val="pl-PL"/>
        </w:rPr>
        <w:tab/>
        <w:t>Wsparcie duchowe dla osób, które boją się pracy z informacjami chronionymi</w:t>
        <w:br/>
        <w:br/>
        <w:t xml:space="preserve">5. Przekazanie danych </w:t>
      </w:r>
      <w:r>
        <w:rPr>
          <w:lang w:val="pl-PL"/>
        </w:rPr>
        <w:t xml:space="preserve">osobowych </w:t>
      </w:r>
      <w:r>
        <w:rPr>
          <w:lang w:val="pl-PL"/>
        </w:rPr>
        <w:t>podmiotowi zewnętrznemu, np. w celu świadczenia usług pomocy technicznej dla systemu informatycznego, powinno być poprzedzone:</w:t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30" w:name="Wybór16"/>
      <w:bookmarkStart w:id="31" w:name="Wybór16"/>
      <w:bookmarkEnd w:id="31"/>
      <w:r>
        <w:rPr/>
      </w:r>
      <w:r>
        <w:rPr/>
        <w:fldChar w:fldCharType="end"/>
      </w:r>
      <w:r>
        <w:rPr>
          <w:lang w:val="pl-PL"/>
        </w:rPr>
        <w:tab/>
        <w:t xml:space="preserve">Podpisaniem umowy na świadczenie usługi z tym podmiotem </w:t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32" w:name="Wybór17"/>
      <w:bookmarkStart w:id="33" w:name="Wybór17"/>
      <w:bookmarkEnd w:id="33"/>
      <w:r>
        <w:rPr/>
      </w:r>
      <w:r>
        <w:rPr/>
        <w:fldChar w:fldCharType="end"/>
      </w:r>
      <w:r>
        <w:rPr>
          <w:lang w:val="pl-PL"/>
        </w:rPr>
        <w:tab/>
      </w:r>
      <w:r>
        <w:rPr>
          <w:lang w:val="pl-PL"/>
        </w:rPr>
        <w:t>Określeniem zasad przetwarzania w umowie powierzenia</w:t>
      </w:r>
      <w:r>
        <w:rPr>
          <w:lang w:val="pl-PL"/>
        </w:rPr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34" w:name="Wybór18"/>
      <w:bookmarkStart w:id="35" w:name="Wybór18"/>
      <w:bookmarkEnd w:id="35"/>
      <w:r>
        <w:rPr/>
      </w:r>
      <w:r>
        <w:rPr/>
        <w:fldChar w:fldCharType="end"/>
      </w:r>
      <w:r>
        <w:rPr>
          <w:lang w:val="pl-PL"/>
        </w:rPr>
        <w:tab/>
        <w:t>Zapłaceniem faktury</w:t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numPr>
          <w:ilvl w:val="0"/>
          <w:numId w:val="3"/>
        </w:numPr>
        <w:bidi w:val="0"/>
        <w:jc w:val="left"/>
        <w:rPr>
          <w:lang w:val="pl-PL"/>
        </w:rPr>
      </w:pPr>
      <w:r>
        <w:rPr>
          <w:lang w:val="pl-PL"/>
        </w:rPr>
        <w:t>Kiedy dochodzi do współadministrowania danymi</w:t>
      </w:r>
      <w:r>
        <w:rPr>
          <w:lang w:val="pl-PL"/>
        </w:rPr>
        <w:t>:</w:t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36" w:name="Wybór19"/>
      <w:bookmarkStart w:id="37" w:name="Wybór19"/>
      <w:bookmarkEnd w:id="37"/>
      <w:r>
        <w:rPr/>
      </w:r>
      <w:r>
        <w:rPr/>
        <w:fldChar w:fldCharType="end"/>
      </w:r>
      <w:r>
        <w:rPr>
          <w:lang w:val="pl-PL"/>
        </w:rPr>
        <w:tab/>
      </w:r>
      <w:r>
        <w:rPr>
          <w:lang w:val="pl-PL"/>
        </w:rPr>
        <w:t>Gdy kilku administratorów przetwarza dane w takich samych celach</w:t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38" w:name="Wybór20"/>
      <w:bookmarkStart w:id="39" w:name="Wybór20"/>
      <w:bookmarkEnd w:id="39"/>
      <w:r>
        <w:rPr/>
      </w:r>
      <w:r>
        <w:rPr/>
        <w:fldChar w:fldCharType="end"/>
      </w:r>
      <w:r>
        <w:rPr/>
        <w:tab/>
      </w:r>
      <w:r>
        <w:rPr>
          <w:lang w:val="pl-PL"/>
        </w:rPr>
        <w:t>Gdy kilku administratorów ma taki sam wpływ na cele i sposoby przetwarzania danych</w:t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40" w:name="Wybór21"/>
      <w:bookmarkStart w:id="41" w:name="Wybór21"/>
      <w:bookmarkEnd w:id="41"/>
      <w:r>
        <w:rPr/>
      </w:r>
      <w:r>
        <w:rPr/>
        <w:fldChar w:fldCharType="end"/>
      </w:r>
      <w:r>
        <w:rPr/>
        <w:tab/>
      </w:r>
      <w:r>
        <w:rPr>
          <w:lang w:val="pl-PL"/>
        </w:rPr>
        <w:t>Gdy kilku administratorów przetwarza, chce osiągnąć wspólne zyski</w:t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numPr>
          <w:ilvl w:val="0"/>
          <w:numId w:val="4"/>
        </w:numPr>
        <w:bidi w:val="0"/>
        <w:jc w:val="left"/>
        <w:rPr>
          <w:lang w:val="pl-PL"/>
        </w:rPr>
      </w:pPr>
      <w:r>
        <w:rPr>
          <w:lang w:val="pl-PL"/>
        </w:rPr>
        <w:t>Kiedy pracowni może być dopuszczony do przetwarzania danych</w:t>
      </w:r>
      <w:r>
        <w:rPr>
          <w:lang w:val="pl-PL"/>
        </w:rPr>
        <w:t>:</w:t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42" w:name="Wybór22"/>
      <w:bookmarkStart w:id="43" w:name="Wybór22"/>
      <w:bookmarkEnd w:id="43"/>
      <w:r>
        <w:rPr/>
      </w:r>
      <w:r>
        <w:rPr/>
        <w:fldChar w:fldCharType="end"/>
      </w:r>
      <w:r>
        <w:rPr/>
        <w:tab/>
      </w:r>
      <w:r>
        <w:rPr>
          <w:lang w:val="pl-PL"/>
        </w:rPr>
        <w:t>Po otrzymaniu upoważnienia i przejściu szkolenia z RODO</w:t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44" w:name="Wybór23"/>
      <w:bookmarkStart w:id="45" w:name="Wybór23"/>
      <w:bookmarkEnd w:id="45"/>
      <w:r>
        <w:rPr/>
      </w:r>
      <w:r>
        <w:rPr/>
        <w:fldChar w:fldCharType="end"/>
      </w:r>
      <w:r>
        <w:rPr/>
        <w:tab/>
      </w:r>
      <w:r>
        <w:rPr/>
        <w:t>Po zobligowaniu do poufności</w:t>
      </w:r>
      <w:r>
        <w:rPr>
          <w:lang w:val="pl-PL"/>
        </w:rPr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46" w:name="Wybór24"/>
      <w:bookmarkStart w:id="47" w:name="Wybór24"/>
      <w:bookmarkEnd w:id="47"/>
      <w:r>
        <w:rPr/>
      </w:r>
      <w:r>
        <w:rPr/>
        <w:fldChar w:fldCharType="end"/>
      </w:r>
      <w:r>
        <w:rPr/>
        <w:tab/>
      </w:r>
      <w:r>
        <w:rPr>
          <w:lang w:val="pl-PL"/>
        </w:rPr>
        <w:t>Oba warunki wskazane w poprzednich punktach muszą być spełnione jednocześnie</w:t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numPr>
          <w:ilvl w:val="0"/>
          <w:numId w:val="5"/>
        </w:numPr>
        <w:bidi w:val="0"/>
        <w:jc w:val="left"/>
        <w:rPr>
          <w:lang w:val="pl-PL"/>
        </w:rPr>
      </w:pPr>
      <w:r>
        <w:rPr>
          <w:lang w:val="pl-PL"/>
        </w:rPr>
        <w:t>Jeżeli administrator danych korzysta z usługi innego podmiotu, która wiąże się z przetwarzaniem danych (np. Obsługi kadrowo-płacowej), ma prawo:</w:t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48" w:name="Wybór25"/>
      <w:bookmarkStart w:id="49" w:name="Wybór25"/>
      <w:bookmarkEnd w:id="49"/>
      <w:r>
        <w:rPr/>
      </w:r>
      <w:r>
        <w:rPr/>
        <w:fldChar w:fldCharType="end"/>
      </w:r>
      <w:r>
        <w:rPr/>
        <w:tab/>
      </w:r>
      <w:r>
        <w:rPr>
          <w:lang w:val="pl-PL"/>
        </w:rPr>
        <w:t>Żądać obniżenia stawki wynagrodzenia, jeżeli podmiot przetwarza dane niezgodnie z prawem</w:t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50" w:name="Wybór26"/>
      <w:bookmarkStart w:id="51" w:name="Wybór26"/>
      <w:bookmarkEnd w:id="51"/>
      <w:r>
        <w:rPr/>
      </w:r>
      <w:r>
        <w:rPr/>
        <w:fldChar w:fldCharType="end"/>
      </w:r>
      <w:r>
        <w:rPr/>
        <w:tab/>
      </w:r>
      <w:r>
        <w:rPr>
          <w:lang w:val="pl-PL"/>
        </w:rPr>
        <w:t>Skontrolować podmiot pod względem przetwarzania danych zgodnie z prawem</w:t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52" w:name="Wybór27"/>
      <w:bookmarkStart w:id="53" w:name="Wybór27"/>
      <w:bookmarkEnd w:id="53"/>
      <w:r>
        <w:rPr/>
      </w:r>
      <w:r>
        <w:rPr/>
        <w:fldChar w:fldCharType="end"/>
      </w:r>
      <w:r>
        <w:rPr/>
        <w:tab/>
      </w:r>
      <w:r>
        <w:rPr>
          <w:lang w:val="pl-PL"/>
        </w:rPr>
        <w:t>Wglądu w umowy osób, które przez podmiot zostały wyznaczone do realizacji zlecenia</w:t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numPr>
          <w:ilvl w:val="0"/>
          <w:numId w:val="6"/>
        </w:numPr>
        <w:bidi w:val="0"/>
        <w:jc w:val="left"/>
        <w:rPr/>
      </w:pPr>
      <w:r>
        <w:rPr>
          <w:lang w:val="pl-PL"/>
        </w:rPr>
        <w:t>Na kogo Prezes UODO nałoży karę pieniężną w przypadku wycieku danych powierzonych procesorowi, który nastąpił po stronie procesora?</w:t>
      </w:r>
      <w:r>
        <w:rPr>
          <w:lang w:val="pl-PL"/>
        </w:rPr>
        <w:br/>
      </w:r>
    </w:p>
    <w:p>
      <w:pPr>
        <w:pStyle w:val="Normal"/>
        <w:bidi w:val="0"/>
        <w:jc w:val="left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54" w:name="Wybór28"/>
      <w:bookmarkStart w:id="55" w:name="Wybór28"/>
      <w:bookmarkEnd w:id="55"/>
      <w:r>
        <w:rPr/>
      </w:r>
      <w:r>
        <w:rPr/>
        <w:fldChar w:fldCharType="end"/>
      </w:r>
      <w:r>
        <w:rPr/>
        <w:tab/>
      </w:r>
      <w:r>
        <w:rPr>
          <w:lang w:val="pl-PL"/>
        </w:rPr>
        <w:t xml:space="preserve">Jeżeli została zawarta umowa powierzenia danych, odpowiedzialność poniesie </w:t>
      </w:r>
      <w:r>
        <w:rPr>
          <w:lang w:val="pl-PL"/>
        </w:rPr>
        <w:t>procesor</w:t>
      </w:r>
    </w:p>
    <w:p>
      <w:pPr>
        <w:pStyle w:val="Normal"/>
        <w:bidi w:val="0"/>
        <w:jc w:val="left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56" w:name="Wybór29"/>
      <w:bookmarkStart w:id="57" w:name="Wybór29"/>
      <w:bookmarkEnd w:id="57"/>
      <w:r>
        <w:rPr/>
      </w:r>
      <w:r>
        <w:rPr/>
        <w:fldChar w:fldCharType="end"/>
      </w:r>
      <w:r>
        <w:rPr/>
        <w:tab/>
      </w:r>
      <w:r>
        <w:rPr/>
        <w:t>Procesor otrzyma karę, bo to u niego doszło do wycieku</w:t>
      </w:r>
    </w:p>
    <w:p>
      <w:pPr>
        <w:pStyle w:val="Normal"/>
        <w:bidi w:val="0"/>
        <w:jc w:val="left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58" w:name="Wybór30"/>
      <w:bookmarkStart w:id="59" w:name="Wybór30"/>
      <w:bookmarkEnd w:id="59"/>
      <w:r>
        <w:rPr/>
      </w:r>
      <w:r>
        <w:rPr/>
        <w:fldChar w:fldCharType="end"/>
      </w:r>
      <w:r>
        <w:rPr/>
        <w:tab/>
      </w:r>
      <w:r>
        <w:rPr>
          <w:lang w:val="pl-PL"/>
        </w:rPr>
        <w:t>Administrator danych, to na nim spoczywa odpowiedzialność za ochronę danych</w:t>
      </w:r>
    </w:p>
    <w:p>
      <w:pPr>
        <w:pStyle w:val="Normal"/>
        <w:bidi w:val="0"/>
        <w:jc w:val="left"/>
        <w:rPr/>
      </w:pPr>
      <w:r>
        <w:rPr>
          <w:lang w:val="pl-PL"/>
        </w:rPr>
      </w:r>
    </w:p>
    <w:p>
      <w:pPr>
        <w:pStyle w:val="Normal"/>
        <w:numPr>
          <w:ilvl w:val="0"/>
          <w:numId w:val="7"/>
        </w:numPr>
        <w:bidi w:val="0"/>
        <w:jc w:val="left"/>
        <w:rPr>
          <w:lang w:val="pl-PL"/>
        </w:rPr>
      </w:pPr>
      <w:r>
        <w:rPr>
          <w:lang w:val="pl-PL"/>
        </w:rPr>
        <w:t>Jak często osoby zatrudnione przy przetwarzania danych powinny przechodzić szkolenia w zakresie bezpieczeństwa informacji:</w:t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60" w:name="Wybór31"/>
      <w:bookmarkStart w:id="61" w:name="Wybór31"/>
      <w:bookmarkEnd w:id="61"/>
      <w:r>
        <w:rPr/>
      </w:r>
      <w:r>
        <w:rPr/>
        <w:fldChar w:fldCharType="end"/>
      </w:r>
      <w:r>
        <w:rPr/>
        <w:tab/>
      </w:r>
      <w:r>
        <w:rPr>
          <w:lang w:val="pl-PL"/>
        </w:rPr>
        <w:t>Przy zatrudnieniu i każdej zmianie przepisów</w:t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62" w:name="Wybór32"/>
      <w:bookmarkStart w:id="63" w:name="Wybór32"/>
      <w:bookmarkEnd w:id="63"/>
      <w:r>
        <w:rPr/>
      </w:r>
      <w:r>
        <w:rPr/>
        <w:fldChar w:fldCharType="end"/>
      </w:r>
      <w:r>
        <w:rPr>
          <w:lang w:val="pl-PL"/>
        </w:rPr>
        <w:tab/>
        <w:t xml:space="preserve">Przy każdej zmianie przepisów i dokumentacji bezpieczeństwa </w:t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64" w:name="Wybór33"/>
      <w:bookmarkStart w:id="65" w:name="Wybór33"/>
      <w:bookmarkEnd w:id="65"/>
      <w:r>
        <w:rPr/>
      </w:r>
      <w:r>
        <w:rPr/>
        <w:fldChar w:fldCharType="end"/>
      </w:r>
      <w:r>
        <w:rPr/>
        <w:tab/>
      </w:r>
      <w:r>
        <w:rPr>
          <w:lang w:val="pl-PL"/>
        </w:rPr>
        <w:t xml:space="preserve">Przy zatrudnieniu i okresowo, gdy zachodzą zmiany w przepisach lub dokumentacji, </w:t>
      </w:r>
      <w:r>
        <w:rPr>
          <w:lang w:val="pl-PL"/>
        </w:rPr>
        <w:t>jednak to administrator określa częstotliwość</w:t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numPr>
          <w:ilvl w:val="0"/>
          <w:numId w:val="8"/>
        </w:numPr>
        <w:bidi w:val="0"/>
        <w:jc w:val="left"/>
        <w:rPr>
          <w:lang w:val="pl-PL"/>
        </w:rPr>
      </w:pPr>
      <w:r>
        <w:rPr>
          <w:lang w:val="pl-PL"/>
        </w:rPr>
        <w:t>Czy zgoda na przetwarzanie danych może być zawarta w regulaminie świadczenia usługi:</w:t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66" w:name="Wybór34"/>
      <w:bookmarkStart w:id="67" w:name="Wybór34"/>
      <w:bookmarkEnd w:id="67"/>
      <w:r>
        <w:rPr/>
      </w:r>
      <w:r>
        <w:rPr/>
        <w:fldChar w:fldCharType="end"/>
      </w:r>
      <w:r>
        <w:rPr/>
        <w:tab/>
      </w:r>
      <w:r>
        <w:rPr>
          <w:lang w:val="pl-PL"/>
        </w:rPr>
        <w:t>Tak, o ile jest jasno określona</w:t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68" w:name="Wybór35"/>
      <w:bookmarkStart w:id="69" w:name="Wybór35"/>
      <w:bookmarkEnd w:id="69"/>
      <w:r>
        <w:rPr/>
      </w:r>
      <w:r>
        <w:rPr/>
        <w:fldChar w:fldCharType="end"/>
      </w:r>
      <w:r>
        <w:rPr/>
        <w:tab/>
      </w:r>
      <w:r>
        <w:rPr>
          <w:lang w:val="pl-PL"/>
        </w:rPr>
        <w:t>Nie, bo nie może wynikać z oświadczenia innej treści</w:t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70" w:name="Wybór36"/>
      <w:bookmarkStart w:id="71" w:name="Wybór36"/>
      <w:bookmarkEnd w:id="71"/>
      <w:r>
        <w:rPr/>
      </w:r>
      <w:r>
        <w:rPr/>
        <w:fldChar w:fldCharType="end"/>
      </w:r>
      <w:r>
        <w:rPr/>
        <w:tab/>
      </w:r>
      <w:r>
        <w:rPr>
          <w:lang w:val="pl-PL"/>
        </w:rPr>
        <w:t>Tak, do tego właśnie służy regulamin</w:t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numPr>
          <w:ilvl w:val="0"/>
          <w:numId w:val="9"/>
        </w:numPr>
        <w:bidi w:val="0"/>
        <w:jc w:val="left"/>
        <w:rPr>
          <w:lang w:val="pl-PL"/>
        </w:rPr>
      </w:pPr>
      <w:r>
        <w:rPr>
          <w:lang w:val="pl-PL"/>
        </w:rPr>
        <w:t>Czy umowa może stanowić podstawę prawną do legalnego przetwarzania danych osobowych oraz ich udostępniania?</w:t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72" w:name="Wybór37"/>
      <w:bookmarkStart w:id="73" w:name="Wybór37"/>
      <w:bookmarkEnd w:id="73"/>
      <w:r>
        <w:rPr/>
      </w:r>
      <w:r>
        <w:rPr/>
        <w:fldChar w:fldCharType="end"/>
      </w:r>
      <w:r>
        <w:rPr/>
        <w:tab/>
      </w:r>
      <w:r>
        <w:rPr>
          <w:lang w:val="pl-PL"/>
        </w:rPr>
        <w:t>Nie, tylko zgoda pozwala na legalne przetwarzanie danych</w:t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74" w:name="Wybór38"/>
      <w:bookmarkStart w:id="75" w:name="Wybór38"/>
      <w:bookmarkEnd w:id="75"/>
      <w:r>
        <w:rPr/>
      </w:r>
      <w:r>
        <w:rPr/>
        <w:fldChar w:fldCharType="end"/>
      </w:r>
      <w:r>
        <w:rPr/>
        <w:tab/>
      </w:r>
      <w:r>
        <w:rPr>
          <w:lang w:val="pl-PL"/>
        </w:rPr>
        <w:t xml:space="preserve">Tak, o ile umowa została zawarta z osobą, której dane dotyczą, a dane są </w:t>
      </w:r>
      <w:r>
        <w:rPr>
          <w:lang w:val="pl-PL"/>
        </w:rPr>
        <w:t>niezbędne do jej realizacji</w:t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76" w:name="Wybór39"/>
      <w:bookmarkStart w:id="77" w:name="Wybór39"/>
      <w:bookmarkEnd w:id="77"/>
      <w:r>
        <w:rPr/>
      </w:r>
      <w:r>
        <w:rPr/>
        <w:fldChar w:fldCharType="end"/>
      </w:r>
      <w:r>
        <w:rPr/>
        <w:tab/>
      </w:r>
      <w:r>
        <w:rPr>
          <w:lang w:val="pl-PL"/>
        </w:rPr>
        <w:t>Tak, gdy jedną ze stron jest instytucja publiczna</w:t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numPr>
          <w:ilvl w:val="0"/>
          <w:numId w:val="10"/>
        </w:numPr>
        <w:bidi w:val="0"/>
        <w:jc w:val="left"/>
        <w:rPr>
          <w:lang w:val="pl-PL"/>
        </w:rPr>
      </w:pPr>
      <w:r>
        <w:rPr>
          <w:lang w:val="pl-PL"/>
        </w:rPr>
        <w:t>Jak długo można przechowywać dane osobowe?</w:t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78" w:name="Wybór40"/>
      <w:bookmarkStart w:id="79" w:name="Wybór40"/>
      <w:bookmarkEnd w:id="79"/>
      <w:r>
        <w:rPr/>
      </w:r>
      <w:r>
        <w:rPr/>
        <w:fldChar w:fldCharType="end"/>
      </w:r>
      <w:r>
        <w:rPr>
          <w:lang w:val="pl-PL"/>
        </w:rPr>
        <w:tab/>
        <w:t>Nie ma ograniczeń, to administrator danych decyduje jak długo będzie je przechowywać</w:t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80" w:name="Wybór41"/>
      <w:bookmarkStart w:id="81" w:name="Wybór41"/>
      <w:bookmarkEnd w:id="81"/>
      <w:r>
        <w:rPr/>
      </w:r>
      <w:r>
        <w:rPr/>
        <w:fldChar w:fldCharType="end"/>
      </w:r>
      <w:r>
        <w:rPr/>
        <w:tab/>
      </w:r>
      <w:r>
        <w:rPr>
          <w:lang w:val="pl-PL"/>
        </w:rPr>
        <w:t>Nie dłużej niż są wykorzystywane lub muszą być archiwizowane</w:t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82" w:name="Wybór42"/>
      <w:bookmarkStart w:id="83" w:name="Wybór42"/>
      <w:bookmarkEnd w:id="83"/>
      <w:r>
        <w:rPr/>
      </w:r>
      <w:r>
        <w:rPr/>
        <w:fldChar w:fldCharType="end"/>
      </w:r>
      <w:r>
        <w:rPr>
          <w:lang w:val="pl-PL"/>
        </w:rPr>
        <w:tab/>
        <w:t xml:space="preserve">Po ustaniu celu przetwarzania można je przechowywać dalej, aby wykorzystać gdy zajdzie taka potrzeba </w:t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numPr>
          <w:ilvl w:val="0"/>
          <w:numId w:val="11"/>
        </w:numPr>
        <w:bidi w:val="0"/>
        <w:jc w:val="left"/>
        <w:rPr>
          <w:lang w:val="pl-PL"/>
        </w:rPr>
      </w:pPr>
      <w:r>
        <w:rPr>
          <w:lang w:val="pl-PL"/>
        </w:rPr>
        <w:t>Jaką odpowiedzialność może ponieść pracownik w przypadku intencjonalnego naruszenia ochrony danych osobowych, np. ich kradzieży?</w:t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84" w:name="Wybór43"/>
      <w:bookmarkStart w:id="85" w:name="Wybór43"/>
      <w:bookmarkEnd w:id="85"/>
      <w:r>
        <w:rPr/>
      </w:r>
      <w:r>
        <w:rPr/>
        <w:fldChar w:fldCharType="end"/>
      </w:r>
      <w:r>
        <w:rPr/>
        <w:tab/>
      </w:r>
      <w:r>
        <w:rPr>
          <w:lang w:val="pl-PL"/>
        </w:rPr>
        <w:t>Grzywny, ograniczenia lub pozbawienia wolności</w:t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86" w:name="Wybór44"/>
      <w:bookmarkStart w:id="87" w:name="Wybór44"/>
      <w:bookmarkEnd w:id="87"/>
      <w:r>
        <w:rPr/>
      </w:r>
      <w:r>
        <w:rPr/>
        <w:fldChar w:fldCharType="end"/>
      </w:r>
      <w:r>
        <w:rPr/>
        <w:tab/>
      </w:r>
      <w:r>
        <w:rPr>
          <w:lang w:val="pl-PL"/>
        </w:rPr>
        <w:t xml:space="preserve">Nagany lub dyscyplinarnego zwolnienia </w:t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88" w:name="Wybór46"/>
      <w:bookmarkStart w:id="89" w:name="Wybór46"/>
      <w:bookmarkEnd w:id="89"/>
      <w:r>
        <w:rPr/>
      </w:r>
      <w:r>
        <w:rPr/>
        <w:fldChar w:fldCharType="end"/>
      </w:r>
      <w:r>
        <w:rPr/>
        <w:tab/>
      </w:r>
      <w:r>
        <w:rPr>
          <w:lang w:val="pl-PL"/>
        </w:rPr>
        <w:t>Wszystkie odpowiedzi są prawidłowe</w:t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numPr>
          <w:ilvl w:val="0"/>
          <w:numId w:val="11"/>
        </w:numPr>
        <w:bidi w:val="0"/>
        <w:jc w:val="left"/>
        <w:rPr>
          <w:lang w:val="pl-PL"/>
        </w:rPr>
      </w:pPr>
      <w:r>
        <w:rPr>
          <w:lang w:val="pl-PL"/>
        </w:rPr>
        <w:t>Co należy zrobić z dokumentem, w którym po wydrukowaniu znaleziono błąd uniemożliwiający jego wykorzystanie?</w:t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90" w:name="Wybór47"/>
      <w:bookmarkStart w:id="91" w:name="Wybór47"/>
      <w:bookmarkEnd w:id="91"/>
      <w:r>
        <w:rPr/>
      </w:r>
      <w:r>
        <w:rPr/>
        <w:fldChar w:fldCharType="end"/>
      </w:r>
      <w:r>
        <w:rPr>
          <w:lang w:val="pl-PL"/>
        </w:rPr>
        <w:tab/>
        <w:t>Wyrzucić do kosza (można podrzeć dla większego bezpieczeństwa)</w:t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92" w:name="Wybór48"/>
      <w:bookmarkStart w:id="93" w:name="Wybór48"/>
      <w:bookmarkEnd w:id="93"/>
      <w:r>
        <w:rPr/>
      </w:r>
      <w:r>
        <w:rPr/>
        <w:fldChar w:fldCharType="end"/>
      </w:r>
      <w:r>
        <w:rPr>
          <w:lang w:val="pl-PL"/>
        </w:rPr>
        <w:tab/>
        <w:t>Zniszczyć w niszczarce</w:t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94" w:name="Wybór49"/>
      <w:bookmarkStart w:id="95" w:name="Wybór49"/>
      <w:bookmarkEnd w:id="95"/>
      <w:r>
        <w:rPr/>
      </w:r>
      <w:r>
        <w:rPr/>
        <w:fldChar w:fldCharType="end"/>
      </w:r>
      <w:r>
        <w:rPr>
          <w:lang w:val="pl-PL"/>
        </w:rPr>
        <w:tab/>
        <w:t>Spalić</w:t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96" w:name="Wybór50"/>
      <w:bookmarkStart w:id="97" w:name="Wybór50"/>
      <w:bookmarkEnd w:id="97"/>
      <w:r>
        <w:rPr/>
      </w:r>
      <w:r>
        <w:rPr/>
        <w:fldChar w:fldCharType="end"/>
      </w:r>
      <w:r>
        <w:rPr>
          <w:lang w:val="pl-PL"/>
        </w:rPr>
        <w:tab/>
        <w:t>Aby nie marnować papieru, zadrukować z drugiej strony lub użyć jako brudnopis</w:t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numPr>
          <w:ilvl w:val="0"/>
          <w:numId w:val="11"/>
        </w:numPr>
        <w:bidi w:val="0"/>
        <w:jc w:val="left"/>
        <w:rPr>
          <w:lang w:val="pl-PL"/>
        </w:rPr>
      </w:pPr>
      <w:r>
        <w:rPr>
          <w:lang w:val="pl-PL"/>
        </w:rPr>
        <w:t>W jaki sposób należy przesyłać dane osobowe w wiadomości e-mail, aby zagwarantować ich bezpieczeństwo?</w:t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98" w:name="Wybór51"/>
      <w:bookmarkStart w:id="99" w:name="Wybór51"/>
      <w:bookmarkEnd w:id="99"/>
      <w:r>
        <w:rPr/>
      </w:r>
      <w:r>
        <w:rPr/>
        <w:fldChar w:fldCharType="end"/>
      </w:r>
      <w:r>
        <w:rPr>
          <w:lang w:val="pl-PL"/>
        </w:rPr>
        <w:tab/>
        <w:t>W załączniku chronionym hasłem, które zostanie wysłane w drugim mailu</w:t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00" w:name="Wybór52"/>
      <w:bookmarkStart w:id="101" w:name="Wybór52"/>
      <w:bookmarkEnd w:id="101"/>
      <w:r>
        <w:rPr/>
      </w:r>
      <w:r>
        <w:rPr/>
        <w:fldChar w:fldCharType="end"/>
      </w:r>
      <w:r>
        <w:rPr>
          <w:lang w:val="pl-PL"/>
        </w:rPr>
        <w:tab/>
        <w:t>W załączniku chronionym hasłem, które zostanie wysłane SMSem</w:t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02" w:name="Wybór53"/>
      <w:bookmarkStart w:id="103" w:name="Wybór53"/>
      <w:bookmarkEnd w:id="103"/>
      <w:r>
        <w:rPr/>
      </w:r>
      <w:r>
        <w:rPr/>
        <w:fldChar w:fldCharType="end"/>
      </w:r>
      <w:r>
        <w:rPr>
          <w:lang w:val="pl-PL"/>
        </w:rPr>
        <w:tab/>
        <w:t>W treści wiadomości, w żadnym wypadku nie w temacie</w:t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04" w:name="Wybór54"/>
      <w:bookmarkStart w:id="105" w:name="Wybór54"/>
      <w:bookmarkEnd w:id="105"/>
      <w:r>
        <w:rPr/>
      </w:r>
      <w:r>
        <w:rPr/>
        <w:fldChar w:fldCharType="end"/>
      </w:r>
      <w:r>
        <w:rPr>
          <w:lang w:val="pl-PL"/>
        </w:rPr>
        <w:tab/>
        <w:t>W załączniku</w:t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numPr>
          <w:ilvl w:val="0"/>
          <w:numId w:val="11"/>
        </w:numPr>
        <w:bidi w:val="0"/>
        <w:jc w:val="left"/>
        <w:rPr>
          <w:lang w:val="pl-PL"/>
        </w:rPr>
      </w:pPr>
      <w:r>
        <w:rPr>
          <w:lang w:val="pl-PL"/>
        </w:rPr>
        <w:t>Jakich wyjaśnień można udzielić policjantowi podczas rozmowy telefonicznej?</w:t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06" w:name="Wybór55"/>
      <w:bookmarkStart w:id="107" w:name="Wybór55"/>
      <w:bookmarkEnd w:id="107"/>
      <w:r>
        <w:rPr/>
      </w:r>
      <w:r>
        <w:rPr/>
        <w:fldChar w:fldCharType="end"/>
      </w:r>
      <w:r>
        <w:rPr>
          <w:lang w:val="pl-PL"/>
        </w:rPr>
        <w:tab/>
        <w:t>Wszelkich, które są dla niego niezbędne</w:t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08" w:name="Wybór56"/>
      <w:bookmarkStart w:id="109" w:name="Wybór56"/>
      <w:bookmarkEnd w:id="109"/>
      <w:r>
        <w:rPr/>
      </w:r>
      <w:r>
        <w:rPr/>
        <w:fldChar w:fldCharType="end"/>
      </w:r>
      <w:r>
        <w:rPr>
          <w:lang w:val="pl-PL"/>
        </w:rPr>
        <w:tab/>
        <w:t>Tylko w zakresie związanym z petentami, pod żadnym pozorem nie ujawnia się informacji o pracownikach</w:t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10" w:name="Wybór57"/>
      <w:bookmarkStart w:id="111" w:name="Wybór57"/>
      <w:bookmarkEnd w:id="111"/>
      <w:r>
        <w:rPr/>
      </w:r>
      <w:r>
        <w:rPr/>
        <w:fldChar w:fldCharType="end"/>
      </w:r>
      <w:r>
        <w:rPr>
          <w:lang w:val="pl-PL"/>
        </w:rPr>
        <w:tab/>
        <w:t>O nieobecności z powodu choroby innego pracownika</w:t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12" w:name="Wybór58"/>
      <w:bookmarkStart w:id="113" w:name="Wybór58"/>
      <w:bookmarkEnd w:id="113"/>
      <w:r>
        <w:rPr/>
      </w:r>
      <w:r>
        <w:rPr/>
        <w:fldChar w:fldCharType="end"/>
      </w:r>
      <w:r>
        <w:rPr>
          <w:lang w:val="pl-PL"/>
        </w:rPr>
        <w:tab/>
        <w:t>Tylko tych, które stanowią informację publiczną</w:t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numPr>
          <w:ilvl w:val="0"/>
          <w:numId w:val="11"/>
        </w:numPr>
        <w:bidi w:val="0"/>
        <w:jc w:val="left"/>
        <w:rPr>
          <w:lang w:val="pl-PL"/>
        </w:rPr>
      </w:pPr>
      <w:r>
        <w:rPr>
          <w:lang w:val="pl-PL"/>
        </w:rPr>
        <w:t>Co użytkownik powinien zrobić, gdy podejrzewa, że ktoś przejął jego hasło?</w:t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14" w:name="Wybór59"/>
      <w:bookmarkStart w:id="115" w:name="Wybór59"/>
      <w:bookmarkEnd w:id="115"/>
      <w:r>
        <w:rPr/>
      </w:r>
      <w:r>
        <w:rPr/>
        <w:fldChar w:fldCharType="end"/>
      </w:r>
      <w:r>
        <w:rPr>
          <w:lang w:val="pl-PL"/>
        </w:rPr>
        <w:tab/>
        <w:t>Wyłączyć komputer i zawiadomić policję</w:t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16" w:name="Wybór60"/>
      <w:bookmarkStart w:id="117" w:name="Wybór60"/>
      <w:bookmarkEnd w:id="117"/>
      <w:r>
        <w:rPr/>
      </w:r>
      <w:r>
        <w:rPr/>
        <w:fldChar w:fldCharType="end"/>
      </w:r>
      <w:r>
        <w:rPr>
          <w:lang w:val="pl-PL"/>
        </w:rPr>
        <w:tab/>
        <w:t>Zmienić hasło i zawiadomić policję</w:t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18" w:name="Wybór61"/>
      <w:bookmarkStart w:id="119" w:name="Wybór61"/>
      <w:bookmarkEnd w:id="119"/>
      <w:r>
        <w:rPr/>
      </w:r>
      <w:r>
        <w:rPr/>
        <w:fldChar w:fldCharType="end"/>
      </w:r>
      <w:r>
        <w:rPr>
          <w:lang w:val="pl-PL"/>
        </w:rPr>
        <w:tab/>
        <w:t>Wyłączyć komputer i poinformować osobę nadzorującą bezpieczeństwo informatyczne</w:t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20" w:name="Wybór62"/>
      <w:bookmarkStart w:id="121" w:name="Wybór62"/>
      <w:bookmarkEnd w:id="121"/>
      <w:r>
        <w:rPr/>
      </w:r>
      <w:r>
        <w:rPr/>
        <w:fldChar w:fldCharType="end"/>
      </w:r>
      <w:r>
        <w:rPr>
          <w:lang w:val="pl-PL"/>
        </w:rPr>
        <w:tab/>
        <w:t>Zmienić hasło i poinformować osobę nadzorującą bezpieczeństwo informatyczne</w:t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numPr>
          <w:ilvl w:val="0"/>
          <w:numId w:val="11"/>
        </w:numPr>
        <w:bidi w:val="0"/>
        <w:jc w:val="left"/>
        <w:rPr>
          <w:lang w:val="pl-PL"/>
        </w:rPr>
      </w:pPr>
      <w:r>
        <w:rPr>
          <w:lang w:val="pl-PL"/>
        </w:rPr>
        <w:t>Czy dwóch użytkowników może pracować na jednym koncie na komputerze?</w:t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22" w:name="Wybór63"/>
      <w:bookmarkStart w:id="123" w:name="Wybór63"/>
      <w:bookmarkEnd w:id="123"/>
      <w:r>
        <w:rPr/>
      </w:r>
      <w:r>
        <w:rPr/>
        <w:fldChar w:fldCharType="end"/>
      </w:r>
      <w:r>
        <w:rPr>
          <w:lang w:val="pl-PL"/>
        </w:rPr>
        <w:tab/>
        <w:t>Tak, o ile nie ujawniają innym osobom hasła</w:t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24" w:name="Wybór64"/>
      <w:bookmarkStart w:id="125" w:name="Wybór64"/>
      <w:bookmarkEnd w:id="125"/>
      <w:r>
        <w:rPr/>
      </w:r>
      <w:r>
        <w:rPr/>
        <w:fldChar w:fldCharType="end"/>
      </w:r>
      <w:r>
        <w:rPr>
          <w:lang w:val="pl-PL"/>
        </w:rPr>
        <w:tab/>
        <w:t>Tak, o ile komputer nie ma dostępu do Internetu</w:t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26" w:name="Wybór65"/>
      <w:bookmarkStart w:id="127" w:name="Wybór65"/>
      <w:bookmarkEnd w:id="127"/>
      <w:r>
        <w:rPr/>
      </w:r>
      <w:r>
        <w:rPr/>
        <w:fldChar w:fldCharType="end"/>
      </w:r>
      <w:r>
        <w:rPr>
          <w:lang w:val="pl-PL"/>
        </w:rPr>
        <w:tab/>
        <w:t>Jest to dopuszczalne, o ile nie jest to komputer przenośny</w:t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28" w:name="Wybór66"/>
      <w:bookmarkStart w:id="129" w:name="Wybór66"/>
      <w:bookmarkEnd w:id="129"/>
      <w:r>
        <w:rPr/>
      </w:r>
      <w:r>
        <w:rPr/>
        <w:fldChar w:fldCharType="end"/>
      </w:r>
      <w:r>
        <w:rPr>
          <w:lang w:val="pl-PL"/>
        </w:rPr>
        <w:tab/>
        <w:t>Nie</w:t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numPr>
          <w:ilvl w:val="0"/>
          <w:numId w:val="11"/>
        </w:numPr>
        <w:bidi w:val="0"/>
        <w:jc w:val="left"/>
        <w:rPr>
          <w:lang w:val="pl-PL"/>
        </w:rPr>
      </w:pPr>
      <w:r>
        <w:rPr>
          <w:lang w:val="pl-PL"/>
        </w:rPr>
        <w:t>Komu użytkownik komputera może podać swoje hasło do systemu?</w:t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30" w:name="Wybór67"/>
      <w:bookmarkStart w:id="131" w:name="Wybór67"/>
      <w:bookmarkEnd w:id="131"/>
      <w:r>
        <w:rPr/>
      </w:r>
      <w:r>
        <w:rPr/>
        <w:fldChar w:fldCharType="end"/>
      </w:r>
      <w:r>
        <w:rPr>
          <w:lang w:val="pl-PL"/>
        </w:rPr>
        <w:tab/>
        <w:t>Tylko informatykowi</w:t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32" w:name="Wybór68"/>
      <w:bookmarkStart w:id="133" w:name="Wybór68"/>
      <w:bookmarkEnd w:id="133"/>
      <w:r>
        <w:rPr/>
      </w:r>
      <w:r>
        <w:rPr/>
        <w:fldChar w:fldCharType="end"/>
      </w:r>
      <w:r>
        <w:rPr>
          <w:lang w:val="pl-PL"/>
        </w:rPr>
        <w:t xml:space="preserve"> </w:t>
        <w:tab/>
        <w:t>Informatykowi oraz dyrektorowi</w:t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34" w:name="Wybór69"/>
      <w:bookmarkStart w:id="135" w:name="Wybór69"/>
      <w:bookmarkEnd w:id="135"/>
      <w:r>
        <w:rPr/>
      </w:r>
      <w:r>
        <w:rPr/>
        <w:fldChar w:fldCharType="end"/>
      </w:r>
      <w:r>
        <w:rPr>
          <w:lang w:val="pl-PL"/>
        </w:rPr>
        <w:tab/>
        <w:t>Osobie, która go zastępuje</w:t>
      </w:r>
    </w:p>
    <w:p>
      <w:pPr>
        <w:pStyle w:val="Normal"/>
        <w:bidi w:val="0"/>
        <w:jc w:val="left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36" w:name="Wybór70"/>
      <w:bookmarkStart w:id="137" w:name="Wybór70"/>
      <w:bookmarkEnd w:id="137"/>
      <w:r>
        <w:rPr/>
      </w:r>
      <w:r>
        <w:rPr/>
        <w:fldChar w:fldCharType="end"/>
      </w:r>
      <w:r>
        <w:rPr>
          <w:lang w:val="pl-PL"/>
        </w:rPr>
        <w:tab/>
        <w:t>Nikomu nie powinien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7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8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9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</w:lvl>
  </w:abstractNum>
  <w:abstractNum w:abstractNumId="9">
    <w:lvl w:ilvl="0">
      <w:start w:val="12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</w:lvl>
  </w:abstractNum>
  <w:abstractNum w:abstractNumId="10">
    <w:lvl w:ilvl="0">
      <w:start w:val="13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</w:lvl>
  </w:abstractNum>
  <w:abstractNum w:abstractNumId="11">
    <w:lvl w:ilvl="0">
      <w:start w:val="14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libri" w:hAnsi="Calibri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lineRule="auto" w:line="240" w:before="240" w:after="60"/>
      <w:outlineLvl w:val="0"/>
    </w:pPr>
    <w:rPr>
      <w:rFonts w:ascii="Arial" w:hAnsi="Arial" w:cs="Arial"/>
      <w:b/>
      <w:i w:val="false"/>
      <w:kern w:val="2"/>
      <w:sz w:val="32"/>
    </w:rPr>
  </w:style>
  <w:style w:type="character" w:styleId="Tekstzastpczy">
    <w:name w:val="Tekst zastępczy"/>
    <w:qFormat/>
    <w:rPr>
      <w:color w:val="80808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szablon calibri</Template>
  <TotalTime>0</TotalTime>
  <Application>LibreOffice/7.5.2.2$Windows_X86_64 LibreOffice_project/53bb9681a964705cf672590721dbc85eb4d0c3a2</Application>
  <AppVersion>15.0000</AppVersion>
  <Pages>4</Pages>
  <Words>857</Words>
  <Characters>5049</Characters>
  <CharactersWithSpaces>5839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2023-10-31T08:40:42Z</dcterms:created>
  <dc:creator>IOD</dc:creator>
  <dc:description/>
  <dc:language>pl-PL</dc:language>
  <cp:lastModifiedBy>IOD</cp:lastModifiedBy>
  <dcterms:modified xsi:type="dcterms:W3CDTF">2023-10-31T08:52:30Z</dcterms:modified>
  <cp:revision>2</cp:revision>
  <dc:subject/>
  <dc:title>szablon calibri</dc:title>
</cp:coreProperties>
</file>